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C3A5C" w14:textId="50FD7C0E" w:rsidR="00251FAA" w:rsidRPr="00251FAA" w:rsidRDefault="00707E8F" w:rsidP="00251FA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251FAA">
        <w:rPr>
          <w:rFonts w:ascii="Times New Roman" w:eastAsia="Calibri" w:hAnsi="Times New Roman" w:cs="Times New Roman"/>
          <w:b/>
          <w:sz w:val="24"/>
          <w:szCs w:val="24"/>
        </w:rPr>
        <w:t xml:space="preserve">СРАВНИТЕЛЬНАЯ ТАБЛИЦА </w:t>
      </w:r>
    </w:p>
    <w:p w14:paraId="687BFE60" w14:textId="179F5CE9" w:rsidR="00251FAA" w:rsidRPr="00251FAA" w:rsidRDefault="00251FAA" w:rsidP="00707E8F">
      <w:pPr>
        <w:tabs>
          <w:tab w:val="left" w:pos="184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pacing w:val="5"/>
          <w:sz w:val="24"/>
          <w:szCs w:val="24"/>
          <w:shd w:val="clear" w:color="auto" w:fill="FFFFFF"/>
        </w:rPr>
      </w:pPr>
      <w:r w:rsidRPr="00251FAA">
        <w:rPr>
          <w:rFonts w:ascii="Times New Roman" w:eastAsia="Calibri" w:hAnsi="Times New Roman" w:cs="Times New Roman"/>
          <w:b/>
          <w:sz w:val="24"/>
          <w:szCs w:val="24"/>
        </w:rPr>
        <w:t>к проекту Закона Кыргызской Республики О внесении изменений в Закон Кыргызской Республики «О государственной гражданской службе и муниципальной службе»</w:t>
      </w:r>
    </w:p>
    <w:tbl>
      <w:tblPr>
        <w:tblW w:w="145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945"/>
        <w:gridCol w:w="6988"/>
      </w:tblGrid>
      <w:tr w:rsidR="00251FAA" w:rsidRPr="00251FAA" w14:paraId="3FCEB350" w14:textId="77777777" w:rsidTr="00390864">
        <w:tc>
          <w:tcPr>
            <w:tcW w:w="568" w:type="dxa"/>
            <w:shd w:val="clear" w:color="auto" w:fill="auto"/>
          </w:tcPr>
          <w:p w14:paraId="77DA9DB0" w14:textId="77777777" w:rsidR="00251FAA" w:rsidRPr="00251FAA" w:rsidRDefault="00251FAA" w:rsidP="00251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1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shd w:val="clear" w:color="auto" w:fill="auto"/>
          </w:tcPr>
          <w:p w14:paraId="18E05510" w14:textId="77777777" w:rsidR="00251FAA" w:rsidRPr="00251FAA" w:rsidRDefault="00251FAA" w:rsidP="00251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1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988" w:type="dxa"/>
            <w:shd w:val="clear" w:color="auto" w:fill="auto"/>
          </w:tcPr>
          <w:p w14:paraId="712BFE7B" w14:textId="77777777" w:rsidR="00251FAA" w:rsidRPr="00251FAA" w:rsidRDefault="00251FAA" w:rsidP="00251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1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707E8F" w:rsidRPr="00251FAA" w14:paraId="342A066C" w14:textId="77777777" w:rsidTr="00B97EC7">
        <w:tc>
          <w:tcPr>
            <w:tcW w:w="14501" w:type="dxa"/>
            <w:gridSpan w:val="3"/>
            <w:shd w:val="clear" w:color="auto" w:fill="auto"/>
          </w:tcPr>
          <w:p w14:paraId="64EB5BB4" w14:textId="098D27FC" w:rsidR="00707E8F" w:rsidRPr="00251FAA" w:rsidRDefault="00707E8F" w:rsidP="00251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Закон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70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ыргызской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70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еспублики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0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государственной гражданской службе и муниципальной </w:t>
            </w:r>
            <w:proofErr w:type="gramStart"/>
            <w:r w:rsidRPr="0070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службе»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707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07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27 октября 2021 года № 125</w:t>
            </w:r>
          </w:p>
        </w:tc>
      </w:tr>
      <w:tr w:rsidR="00251FAA" w:rsidRPr="00251FAA" w14:paraId="3F7AC0A5" w14:textId="77777777" w:rsidTr="00390864">
        <w:tc>
          <w:tcPr>
            <w:tcW w:w="568" w:type="dxa"/>
            <w:shd w:val="clear" w:color="auto" w:fill="auto"/>
          </w:tcPr>
          <w:p w14:paraId="4B4524A4" w14:textId="77777777" w:rsidR="00251FAA" w:rsidRPr="00251FAA" w:rsidRDefault="00251FAA" w:rsidP="00251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5" w:type="dxa"/>
            <w:shd w:val="clear" w:color="auto" w:fill="auto"/>
          </w:tcPr>
          <w:p w14:paraId="436633F8" w14:textId="77777777" w:rsidR="00251FAA" w:rsidRPr="00251FAA" w:rsidRDefault="00251FAA" w:rsidP="00251FAA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Статья 12. Требования, предъявляемые к государственным гражданским служащим и муниципальным служащим</w:t>
            </w:r>
          </w:p>
          <w:p w14:paraId="42E47D4C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1. Служащий должен соответствовать следующим требованиям:</w:t>
            </w:r>
          </w:p>
          <w:p w14:paraId="52A79C08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1) являться гражданином Кыргызской Республики;</w:t>
            </w:r>
          </w:p>
          <w:p w14:paraId="0319CD6E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2) быть не моложе 21 года - для государственной гражданской службы;</w:t>
            </w:r>
          </w:p>
          <w:p w14:paraId="0FEAA55E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3) быть не моложе 18 лет - для муниципальной службы;</w:t>
            </w:r>
          </w:p>
          <w:p w14:paraId="37D6C7AA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4) соответствовать квалификационным требованиям, установленным для данной должности законодательством и соответствующим государственным органом, органом местного самоуправления, осуществляющим прием на службу.</w:t>
            </w:r>
          </w:p>
          <w:p w14:paraId="45B69E4C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2. Служащим не может быть лицо:</w:t>
            </w:r>
          </w:p>
          <w:p w14:paraId="09E3A5C6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1) признанное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гражданской службы и муниципальной службы;</w:t>
            </w:r>
          </w:p>
          <w:p w14:paraId="10879AB0" w14:textId="1A9D2B4F" w:rsidR="00251FAA" w:rsidRPr="00251FAA" w:rsidRDefault="00251FAA" w:rsidP="00251FAA">
            <w:pPr>
              <w:pStyle w:val="tkTekst"/>
              <w:spacing w:after="0" w:line="240" w:lineRule="auto"/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2) имеющее судимость, не погашенную в установленном законодательством порядке.</w:t>
            </w:r>
          </w:p>
        </w:tc>
        <w:tc>
          <w:tcPr>
            <w:tcW w:w="6988" w:type="dxa"/>
            <w:shd w:val="clear" w:color="auto" w:fill="auto"/>
          </w:tcPr>
          <w:p w14:paraId="1A5A92C2" w14:textId="77777777" w:rsidR="00251FAA" w:rsidRPr="00707E8F" w:rsidRDefault="00251FAA" w:rsidP="00251FAA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Статья 12. Требования, предъявляемые к государственным гражданским служащим и муниципальным служащим</w:t>
            </w:r>
          </w:p>
          <w:p w14:paraId="1FBCE60F" w14:textId="77777777" w:rsidR="00251FAA" w:rsidRPr="00707E8F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1. Служащий должен соответствовать следующим требованиям:</w:t>
            </w:r>
          </w:p>
          <w:p w14:paraId="2CD28F2A" w14:textId="77777777" w:rsidR="00251FAA" w:rsidRPr="00707E8F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1) являться гражданином Кыргызской Республики;</w:t>
            </w:r>
          </w:p>
          <w:p w14:paraId="24CAFD33" w14:textId="77777777" w:rsidR="00251FAA" w:rsidRPr="00707E8F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2) быть не моложе 21 года - для государственной гражданской службы;</w:t>
            </w:r>
          </w:p>
          <w:p w14:paraId="1A60572F" w14:textId="77777777" w:rsidR="00251FAA" w:rsidRPr="00707E8F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3) быть не моложе 18 лет - для муниципальной службы;</w:t>
            </w:r>
          </w:p>
          <w:p w14:paraId="7CFD6EC0" w14:textId="77777777" w:rsidR="00251FAA" w:rsidRPr="00707E8F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4) соответствовать квалификационным требованиям, установленным для данной должности законодательством и соответствующим государственным органом, органом местного самоуправления, осуществляющим прием на службу.</w:t>
            </w:r>
          </w:p>
          <w:p w14:paraId="218EC34C" w14:textId="77777777" w:rsidR="00251FAA" w:rsidRPr="00707E8F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2. Служащим не может быть лицо:</w:t>
            </w:r>
          </w:p>
          <w:p w14:paraId="7CE704B6" w14:textId="77777777" w:rsidR="00251FAA" w:rsidRPr="00707E8F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1) признанное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гражданской службы и муниципальной службы;</w:t>
            </w:r>
          </w:p>
          <w:p w14:paraId="58D9AF44" w14:textId="77777777" w:rsidR="00251FAA" w:rsidRPr="00707E8F" w:rsidRDefault="00251FAA" w:rsidP="00251FAA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E8F">
              <w:rPr>
                <w:rFonts w:ascii="Times New Roman" w:hAnsi="Times New Roman" w:cs="Times New Roman"/>
                <w:sz w:val="24"/>
                <w:szCs w:val="24"/>
              </w:rPr>
              <w:t>2) имеющее судимость, не погашенную в установленном законодательством порядке.</w:t>
            </w:r>
          </w:p>
          <w:p w14:paraId="6B5F58E2" w14:textId="77777777" w:rsidR="00251FAA" w:rsidRPr="00707E8F" w:rsidRDefault="00251FAA" w:rsidP="00251FAA">
            <w:pPr>
              <w:spacing w:after="0" w:line="240" w:lineRule="auto"/>
              <w:ind w:firstLine="5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E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3) состоящее в Реестре лиц, уволенных с государственной гражданской службы и муниципальной службы по отрицательным основаниям.</w:t>
            </w:r>
          </w:p>
          <w:p w14:paraId="59CD9931" w14:textId="60CC6275" w:rsidR="00251FAA" w:rsidRPr="00251FAA" w:rsidRDefault="00251FAA" w:rsidP="00251FAA">
            <w:pPr>
              <w:spacing w:after="0" w:line="240" w:lineRule="auto"/>
              <w:ind w:firstLine="59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07E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Лицо, имеющее или имевшее судимость за совершение коррупционного и иного преступления против интересов государственной и муниципальной службы, не может состоять </w:t>
            </w:r>
            <w:r w:rsidRPr="00707E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 государственной гражданской и муниципальной службе, независимо от того, погашена судимость или нет, в порядке, определяемом уголовным законодательством.</w:t>
            </w:r>
          </w:p>
        </w:tc>
      </w:tr>
      <w:tr w:rsidR="00251FAA" w:rsidRPr="00251FAA" w14:paraId="5B874099" w14:textId="77777777" w:rsidTr="00390864">
        <w:tc>
          <w:tcPr>
            <w:tcW w:w="568" w:type="dxa"/>
            <w:shd w:val="clear" w:color="auto" w:fill="auto"/>
          </w:tcPr>
          <w:p w14:paraId="633D5D98" w14:textId="77777777" w:rsidR="00251FAA" w:rsidRPr="00251FAA" w:rsidRDefault="00251FAA" w:rsidP="00251F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945" w:type="dxa"/>
            <w:shd w:val="clear" w:color="auto" w:fill="auto"/>
          </w:tcPr>
          <w:p w14:paraId="1DD97DC1" w14:textId="77777777" w:rsidR="00251FAA" w:rsidRPr="00251FAA" w:rsidRDefault="00251FAA" w:rsidP="00251FAA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Статья 34. Реестр лиц, уволенных с государственной гражданской службы и муниципальной службы по отрицательным основаниям</w:t>
            </w:r>
          </w:p>
          <w:p w14:paraId="3BBA2403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 xml:space="preserve">1. Реестр лиц, уволенных с государственной гражданской службы и муниципальной службы по отрицательным основаниям, содержит персональные сведения о служащих, освобожденных от занимаемых должностей по основаниям, предусмотренным пунктами 5-7 части 1 </w:t>
            </w:r>
            <w:hyperlink r:id="rId5" w:anchor="st_37" w:history="1">
              <w:r w:rsidRPr="00251FA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37</w:t>
              </w:r>
            </w:hyperlink>
            <w:r w:rsidRPr="00251FA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14:paraId="6F046B31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2. Порядок формирования, ведения, изменения и дополнения Реестра лиц, уволенных с государственной гражданской службы и муниципальной службы по отрицательным основаниям, определяется Кабинетом Министров.</w:t>
            </w:r>
          </w:p>
          <w:p w14:paraId="3D00DBE6" w14:textId="49FA54B0" w:rsid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3. Реестр лиц, уволенных с государственной гражданской службы и муниципальной службы по отрицательным основаниям, может использоваться при конкурсном отборе на замещение вакантных административных должностей.</w:t>
            </w:r>
          </w:p>
          <w:p w14:paraId="238FC160" w14:textId="5CFA46C1" w:rsid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953E0" w14:textId="31937239" w:rsid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1B0E1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90B04" w14:textId="2273F2AB" w:rsidR="00251FAA" w:rsidRPr="00251FAA" w:rsidRDefault="00251FAA" w:rsidP="00251FAA">
            <w:pPr>
              <w:pStyle w:val="tkTekst"/>
              <w:spacing w:after="0" w:line="240" w:lineRule="auto"/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4. Данные Реестра лиц, уволенных с государственной гражданской службы и муниципальной службы по отрицательным основаниям, не могут служить основанием для отказа при поступлении на службу.</w:t>
            </w:r>
          </w:p>
        </w:tc>
        <w:tc>
          <w:tcPr>
            <w:tcW w:w="6988" w:type="dxa"/>
            <w:shd w:val="clear" w:color="auto" w:fill="auto"/>
          </w:tcPr>
          <w:p w14:paraId="405A33E7" w14:textId="77777777" w:rsidR="00251FAA" w:rsidRPr="00251FAA" w:rsidRDefault="00251FAA" w:rsidP="00251FAA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Статья 34. Реестр лиц, уволенных с государственной гражданской службы и муниципальной службы по отрицательным основаниям</w:t>
            </w:r>
          </w:p>
          <w:p w14:paraId="5F85FD68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 xml:space="preserve">1. Реестр лиц, уволенных с государственной гражданской службы и муниципальной службы по отрицательным основаниям, содержит персональные сведения о служащих, освобожденных от занимаемых должностей по основаниям, предусмотренным пунктами 5-7 части 1 </w:t>
            </w:r>
            <w:hyperlink r:id="rId6" w:anchor="st_37" w:history="1">
              <w:r w:rsidRPr="00251FA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37</w:t>
              </w:r>
            </w:hyperlink>
            <w:r w:rsidRPr="00251FA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14:paraId="32576C7A" w14:textId="0C205E13" w:rsid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2. Порядок формирования, ведения, изменения и дополнения Реестра лиц, уволенных с государственной гражданской службы и муниципальной службы по отрицательным основаниям, определяется Кабинетом Министров.</w:t>
            </w:r>
          </w:p>
          <w:p w14:paraId="50C5A93C" w14:textId="77777777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95B29" w14:textId="7D644E64" w:rsidR="00251FAA" w:rsidRPr="00251FAA" w:rsidRDefault="00251FAA" w:rsidP="00251FA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1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Реестр лиц, уволенных с государственной гражданской службы и муниципальной службы по отрицательным основаниям, используется при формировании резерва кадров государственной гражданской службы и муниципальной службы государственного органа и органа местного самоуправления и является основанием для отказа при включении в резерв кадров.</w:t>
            </w:r>
          </w:p>
          <w:p w14:paraId="0AC8FC64" w14:textId="395B21BD" w:rsidR="00251FAA" w:rsidRPr="00251FAA" w:rsidRDefault="00251FAA" w:rsidP="00251FA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FAA">
              <w:rPr>
                <w:rFonts w:ascii="Times New Roman" w:hAnsi="Times New Roman" w:cs="Times New Roman"/>
                <w:sz w:val="24"/>
                <w:szCs w:val="24"/>
              </w:rPr>
              <w:t>4. Данные Реестра лиц, уволенных с государственной гражданской службы и муниципальной службы по отрицательным основаниям, не могут служить основанием для отказа при поступлении на службу.</w:t>
            </w:r>
          </w:p>
        </w:tc>
      </w:tr>
    </w:tbl>
    <w:p w14:paraId="6821CF63" w14:textId="77777777" w:rsidR="000D5989" w:rsidRDefault="00D64CB5"/>
    <w:sectPr w:rsidR="000D5989" w:rsidSect="00251F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D5477"/>
    <w:multiLevelType w:val="hybridMultilevel"/>
    <w:tmpl w:val="F00A4B6E"/>
    <w:lvl w:ilvl="0" w:tplc="B456FC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AA"/>
    <w:rsid w:val="000D1969"/>
    <w:rsid w:val="00251FAA"/>
    <w:rsid w:val="0026171B"/>
    <w:rsid w:val="004159AD"/>
    <w:rsid w:val="005A22DA"/>
    <w:rsid w:val="00707E8F"/>
    <w:rsid w:val="00B8122C"/>
    <w:rsid w:val="00B9262B"/>
    <w:rsid w:val="00D6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CC88D"/>
  <w15:chartTrackingRefBased/>
  <w15:docId w15:val="{E383EC82-6A78-423D-A8EE-DC2F1A4F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51FA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51FA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51FAA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251FA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eshenkulova\AppData\Local\Temp\Toktom\f618ab73-c43f-4e0c-b6df-40a1f8efebc1\document.htm" TargetMode="External"/><Relationship Id="rId5" Type="http://schemas.openxmlformats.org/officeDocument/2006/relationships/hyperlink" Target="file:///C:\Users\aeshenkulova\AppData\Local\Temp\Toktom\f618ab73-c43f-4e0c-b6df-40a1f8efebc1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Aizada a. Eshenkulova</dc:creator>
  <cp:keywords/>
  <dc:description/>
  <cp:lastModifiedBy>Алтынай Мураталиева</cp:lastModifiedBy>
  <cp:revision>2</cp:revision>
  <dcterms:created xsi:type="dcterms:W3CDTF">2022-11-18T06:18:00Z</dcterms:created>
  <dcterms:modified xsi:type="dcterms:W3CDTF">2022-11-18T06:18:00Z</dcterms:modified>
</cp:coreProperties>
</file>